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Zásady používania cookies</w:t>
      </w:r>
    </w:p>
    <w:p>
      <w:r>
        <w:t>Tento B2B portál používa len nevyhnutné (technické) cookies, ktoré sú potrebné na zabezpečenie jeho správneho fungovania, napríklad na:</w:t>
        <w:br/>
        <w:br/>
        <w:t>- overenie používateľa po prihlásení,</w:t>
        <w:br/>
        <w:t>- udržanie relácie počas prístupu k zabezpečenému obsahu,</w:t>
        <w:br/>
        <w:t>- základnú funkcionalitu používateľského rozhrania.</w:t>
        <w:br/>
        <w:br/>
        <w:t>Tieto cookies sa nepoužívajú na marketingové, analytické ani reklamné účely, a preto nevyžadujú súhlas používateľa v zmysle § 55 ods. 5 zákona č. 351/2011 Z. z. o elektronických komunikáciách ani podľa Nariadenia GDPR.</w:t>
        <w:br/>
        <w:br/>
        <w:t>Používaním tohto portálu vyjadrujete súhlas s použitím týchto technických cookies, ktoré sú nevyhnutné na jeho prevádzku.</w:t>
        <w:br/>
      </w:r>
    </w:p>
    <w:p>
      <w:r>
        <w:t>Príklad používaných cookies:</w:t>
      </w:r>
    </w:p>
    <w:p>
      <w:pPr>
        <w:pStyle w:val="ListBullet"/>
      </w:pPr>
      <w:r>
        <w:t>- SESSION_ID (platnosť do konca relácie) – slúži na identifikáciu prihláseného používateľa.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